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94"/>
        <w:gridCol w:w="3084"/>
        <w:gridCol w:w="2864"/>
        <w:gridCol w:w="2997"/>
      </w:tblGrid>
      <w:tr w:rsidR="00FB7CCA" w:rsidRPr="00292BFF" w:rsidTr="00FB7CCA">
        <w:trPr>
          <w:trHeight w:val="1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 xml:space="preserve">- 50 points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>B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 xml:space="preserve"> – 44 points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FB7CCA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 xml:space="preserve">C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 xml:space="preserve">– 39 points </w:t>
            </w:r>
          </w:p>
          <w:p w:rsidR="00FB7CCA" w:rsidRPr="00292BFF" w:rsidRDefault="00FB7CCA" w:rsidP="00FB7CCA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>D – 34 points</w:t>
            </w:r>
          </w:p>
          <w:p w:rsidR="00FB7CCA" w:rsidRPr="00292BFF" w:rsidRDefault="00FB7CCA" w:rsidP="00FB7CCA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 xml:space="preserve">F – 30 points </w:t>
            </w:r>
          </w:p>
        </w:tc>
      </w:tr>
      <w:tr w:rsidR="00FB7CCA" w:rsidRPr="00292BFF" w:rsidTr="00FB7CCA">
        <w:trPr>
          <w:trHeight w:val="196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>Use of devices</w:t>
            </w: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292BFF">
              <w:rPr>
                <w:rFonts w:asciiTheme="minorHAnsi" w:hAnsiTheme="minorHAnsi" w:cstheme="minorHAnsi"/>
                <w:i/>
                <w:sz w:val="18"/>
              </w:rPr>
              <w:t xml:space="preserve">(Refer to the Graphic Novel Terms and Concepts)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sz w:val="18"/>
              </w:rPr>
              <w:t xml:space="preserve">Graphic novel makes use of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most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of the devices discussed while reading </w:t>
            </w:r>
            <w:r w:rsidRPr="00292BFF">
              <w:rPr>
                <w:rFonts w:asciiTheme="minorHAnsi" w:hAnsiTheme="minorHAnsi" w:cstheme="minorHAnsi"/>
                <w:sz w:val="18"/>
                <w:u w:val="single"/>
              </w:rPr>
              <w:t>American Born Chinese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.  All devices have a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purpose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they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enhance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the reader’s understanding of the story.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sz w:val="18"/>
              </w:rPr>
              <w:t xml:space="preserve">Graphic novel attempts to incorporate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some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devices, but the symbolism remains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obvious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superficial.  The effects of some devices may seem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unclear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. 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>Few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graphic devices are used and they are only the obvious ones (color, shading, speech bubbles).  Student has not demonstrated an understanding of the more complex and useful devices.  The devices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lack clear effects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that enhance the reader’s understanding of the story. </w:t>
            </w:r>
          </w:p>
        </w:tc>
      </w:tr>
      <w:tr w:rsidR="00FB7CCA" w:rsidRPr="00292BFF" w:rsidTr="00FB7CCA">
        <w:trPr>
          <w:trHeight w:val="1778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>Story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sz w:val="18"/>
              </w:rPr>
              <w:t xml:space="preserve">The story told in the graphic novel relates a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significant moment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in the student’s life and the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effects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of that moment on the student. The story contains a clear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progression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that is easy to follow but also provokes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curiosity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interest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in later chapters.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sz w:val="18"/>
              </w:rPr>
              <w:t xml:space="preserve">Attempts everything in the “A” column, but may not have been executed as well.  The story may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not seem significant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, may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lack interesting details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not captivate the reader as well as the “A” project does. 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sz w:val="18"/>
              </w:rPr>
              <w:t xml:space="preserve">The story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may not seem significant or meaningful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.  The student has not adequately communicated why this moment or experience was significant to them.  The story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lacks captivating details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images and does not provoke the reader’s interest. </w:t>
            </w:r>
          </w:p>
        </w:tc>
      </w:tr>
      <w:tr w:rsidR="00FB7CCA" w:rsidRPr="00292BFF" w:rsidTr="00FB7CCA">
        <w:trPr>
          <w:trHeight w:val="1778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>Presentation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sz w:val="18"/>
              </w:rPr>
              <w:t xml:space="preserve">The graphic novel is presented in a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professional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neat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appealing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manner.  The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cover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mimics the style of comic book covers and contains an appropriate and unique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title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.  The illustrations reveal significant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effort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the pages are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bound together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nicely.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sz w:val="18"/>
              </w:rPr>
              <w:t xml:space="preserve">The graphic novel is presented neatly, but may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lack a unique title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cover.  The illustrations are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basic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show some but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not a lot of effort</w:t>
            </w:r>
            <w:r w:rsidRPr="00292BFF">
              <w:rPr>
                <w:rFonts w:asciiTheme="minorHAnsi" w:hAnsiTheme="minorHAnsi" w:cstheme="minorHAnsi"/>
                <w:sz w:val="18"/>
              </w:rPr>
              <w:t>. Pages are bound together.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sz w:val="18"/>
              </w:rPr>
              <w:t xml:space="preserve">The student has not taken a lot of pride in the work or cared to present it nicely and neatly.  Cover and/or title may be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missing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; illustrations are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sloppily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sketched and lack any real effort.  Pages are bound together. </w:t>
            </w:r>
          </w:p>
        </w:tc>
      </w:tr>
    </w:tbl>
    <w:p w:rsidR="00292BFF" w:rsidRDefault="00292BFF"/>
    <w:p w:rsidR="00292BFF" w:rsidRDefault="00FB7CCA">
      <w:r>
        <w:t xml:space="preserve">Total Score : ___________/150 </w:t>
      </w: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94"/>
        <w:gridCol w:w="3084"/>
        <w:gridCol w:w="2864"/>
        <w:gridCol w:w="2997"/>
      </w:tblGrid>
      <w:tr w:rsidR="00FB7CCA" w:rsidRPr="00292BFF" w:rsidTr="0058588F">
        <w:trPr>
          <w:trHeight w:val="1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 xml:space="preserve">A- 50 points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 xml:space="preserve">B – 44 points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 xml:space="preserve">C – 39 points </w:t>
            </w:r>
          </w:p>
          <w:p w:rsidR="00FB7CCA" w:rsidRPr="00292BFF" w:rsidRDefault="00FB7CCA" w:rsidP="005858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>D – 34 points</w:t>
            </w:r>
          </w:p>
          <w:p w:rsidR="00FB7CCA" w:rsidRPr="00292BFF" w:rsidRDefault="00FB7CCA" w:rsidP="005858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 xml:space="preserve">F – 30 points </w:t>
            </w:r>
          </w:p>
        </w:tc>
      </w:tr>
      <w:tr w:rsidR="00FB7CCA" w:rsidRPr="00292BFF" w:rsidTr="0058588F">
        <w:trPr>
          <w:trHeight w:val="196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>Use of devices</w:t>
            </w: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292BFF">
              <w:rPr>
                <w:rFonts w:asciiTheme="minorHAnsi" w:hAnsiTheme="minorHAnsi" w:cstheme="minorHAnsi"/>
                <w:i/>
                <w:sz w:val="18"/>
              </w:rPr>
              <w:t xml:space="preserve">(Refer to the Graphic Novel Terms and Concepts)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sz w:val="18"/>
              </w:rPr>
              <w:t xml:space="preserve">Graphic novel makes use of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most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of the devices discussed while reading </w:t>
            </w:r>
            <w:r w:rsidRPr="00292BFF">
              <w:rPr>
                <w:rFonts w:asciiTheme="minorHAnsi" w:hAnsiTheme="minorHAnsi" w:cstheme="minorHAnsi"/>
                <w:sz w:val="18"/>
                <w:u w:val="single"/>
              </w:rPr>
              <w:t>American Born Chinese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.  All devices have a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purpose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they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enhance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the reader’s understanding of the story.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sz w:val="18"/>
              </w:rPr>
              <w:t xml:space="preserve">Graphic novel attempts to incorporate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some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devices, but the symbolism remains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obvious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superficial.  The effects of some devices may seem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unclear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. 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>Few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graphic devices are used and they are only the obvious ones (color, shading, speech bubbles).  Student has not demonstrated an understanding of the more complex and useful devices.  The devices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lack clear effects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that enhance the reader’s understanding of the story. </w:t>
            </w:r>
          </w:p>
        </w:tc>
      </w:tr>
      <w:tr w:rsidR="00FB7CCA" w:rsidRPr="00292BFF" w:rsidTr="0058588F">
        <w:trPr>
          <w:trHeight w:val="1778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>Story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sz w:val="18"/>
              </w:rPr>
              <w:t xml:space="preserve">The story told in the graphic novel relates a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significant moment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in the student’s life and the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effects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of that moment on the student. The story contains a clear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progression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that is easy to follow but also provokes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curiosity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interest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in later chapters.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sz w:val="18"/>
              </w:rPr>
              <w:t xml:space="preserve">Attempts everything in the “A” column, but may not have been executed as well.  The story may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not seem significant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, may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lack interesting details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not captivate the reader as well as the “A” project does. 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sz w:val="18"/>
              </w:rPr>
              <w:t xml:space="preserve">The story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may not seem significant or meaningful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.  The student has not adequately communicated why this moment or experience was significant to them.  The story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lacks captivating details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images and does not provoke the reader’s interest. </w:t>
            </w:r>
          </w:p>
        </w:tc>
      </w:tr>
      <w:tr w:rsidR="00FB7CCA" w:rsidRPr="00292BFF" w:rsidTr="0058588F">
        <w:trPr>
          <w:trHeight w:val="1778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FB7CCA" w:rsidRPr="00292BFF" w:rsidRDefault="00FB7CCA" w:rsidP="005858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92BFF">
              <w:rPr>
                <w:rFonts w:asciiTheme="minorHAnsi" w:hAnsiTheme="minorHAnsi" w:cstheme="minorHAnsi"/>
                <w:b/>
                <w:sz w:val="18"/>
              </w:rPr>
              <w:t>Presentation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sz w:val="18"/>
              </w:rPr>
              <w:t xml:space="preserve">The graphic novel is presented in a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professional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neat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appealing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manner.  The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cover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mimics the style of comic book covers and contains an appropriate and unique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title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.  The illustrations reveal significant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effort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the pages are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bound together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nicely.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sz w:val="18"/>
              </w:rPr>
              <w:t xml:space="preserve">The graphic novel is presented neatly, but may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lack a unique title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cover.  The illustrations are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basic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and show some but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not a lot of effort</w:t>
            </w:r>
            <w:r w:rsidRPr="00292BFF">
              <w:rPr>
                <w:rFonts w:asciiTheme="minorHAnsi" w:hAnsiTheme="minorHAnsi" w:cstheme="minorHAnsi"/>
                <w:sz w:val="18"/>
              </w:rPr>
              <w:t>. Pages are bound together.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A" w:rsidRPr="00292BFF" w:rsidRDefault="00FB7CCA" w:rsidP="0058588F">
            <w:pPr>
              <w:rPr>
                <w:rFonts w:asciiTheme="minorHAnsi" w:hAnsiTheme="minorHAnsi" w:cstheme="minorHAnsi"/>
                <w:sz w:val="18"/>
              </w:rPr>
            </w:pPr>
            <w:r w:rsidRPr="00292BFF">
              <w:rPr>
                <w:rFonts w:asciiTheme="minorHAnsi" w:hAnsiTheme="minorHAnsi" w:cstheme="minorHAnsi"/>
                <w:sz w:val="18"/>
              </w:rPr>
              <w:t xml:space="preserve">The student has not taken a lot of pride in the work or cared to present it nicely and neatly.  Cover and/or title may be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missing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; illustrations are </w:t>
            </w:r>
            <w:r w:rsidRPr="00292BFF">
              <w:rPr>
                <w:rFonts w:asciiTheme="minorHAnsi" w:hAnsiTheme="minorHAnsi" w:cstheme="minorHAnsi"/>
                <w:b/>
                <w:sz w:val="18"/>
              </w:rPr>
              <w:t>sloppily</w:t>
            </w:r>
            <w:r w:rsidRPr="00292BFF">
              <w:rPr>
                <w:rFonts w:asciiTheme="minorHAnsi" w:hAnsiTheme="minorHAnsi" w:cstheme="minorHAnsi"/>
                <w:sz w:val="18"/>
              </w:rPr>
              <w:t xml:space="preserve"> sketched and lack any real effort.  Pages are bound together. </w:t>
            </w:r>
          </w:p>
        </w:tc>
      </w:tr>
    </w:tbl>
    <w:p w:rsidR="00FB7CCA" w:rsidRDefault="00FB7CCA" w:rsidP="00FB7CCA"/>
    <w:p w:rsidR="00FB7CCA" w:rsidRDefault="00FB7CCA">
      <w:r>
        <w:t xml:space="preserve">Total </w:t>
      </w:r>
      <w:proofErr w:type="gramStart"/>
      <w:r>
        <w:t>Score :</w:t>
      </w:r>
      <w:proofErr w:type="gramEnd"/>
      <w:r>
        <w:t xml:space="preserve"> ___________/150 </w:t>
      </w:r>
    </w:p>
    <w:sectPr w:rsidR="00FB7CCA" w:rsidSect="00292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CA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9561A"/>
    <w:rsid w:val="00095B27"/>
    <w:rsid w:val="000A1B7F"/>
    <w:rsid w:val="000A25F1"/>
    <w:rsid w:val="000A644A"/>
    <w:rsid w:val="000B0DE0"/>
    <w:rsid w:val="000C0934"/>
    <w:rsid w:val="000C648B"/>
    <w:rsid w:val="000C778F"/>
    <w:rsid w:val="000D188E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6C3F"/>
    <w:rsid w:val="001E51B2"/>
    <w:rsid w:val="001F0632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2BFF"/>
    <w:rsid w:val="00296A00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0D00"/>
    <w:rsid w:val="0033161D"/>
    <w:rsid w:val="00346E9A"/>
    <w:rsid w:val="00373683"/>
    <w:rsid w:val="003766DF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54F67"/>
    <w:rsid w:val="00461167"/>
    <w:rsid w:val="00466B8F"/>
    <w:rsid w:val="00472D95"/>
    <w:rsid w:val="00481685"/>
    <w:rsid w:val="00484A94"/>
    <w:rsid w:val="0048795E"/>
    <w:rsid w:val="004B0E55"/>
    <w:rsid w:val="004B36E3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64AD3"/>
    <w:rsid w:val="005655D2"/>
    <w:rsid w:val="00565A11"/>
    <w:rsid w:val="00566A81"/>
    <w:rsid w:val="005676CC"/>
    <w:rsid w:val="0057039B"/>
    <w:rsid w:val="00571D27"/>
    <w:rsid w:val="00571D64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6C01"/>
    <w:rsid w:val="00625CF3"/>
    <w:rsid w:val="00632A29"/>
    <w:rsid w:val="00636864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E04F5"/>
    <w:rsid w:val="007004B7"/>
    <w:rsid w:val="00700777"/>
    <w:rsid w:val="00731F88"/>
    <w:rsid w:val="00732EBF"/>
    <w:rsid w:val="00740D55"/>
    <w:rsid w:val="00752A63"/>
    <w:rsid w:val="007644E8"/>
    <w:rsid w:val="0076570E"/>
    <w:rsid w:val="00770D09"/>
    <w:rsid w:val="00776C0A"/>
    <w:rsid w:val="0077721C"/>
    <w:rsid w:val="007806E6"/>
    <w:rsid w:val="00794386"/>
    <w:rsid w:val="007A25D5"/>
    <w:rsid w:val="007D1CE4"/>
    <w:rsid w:val="007E69AF"/>
    <w:rsid w:val="00801836"/>
    <w:rsid w:val="008025BE"/>
    <w:rsid w:val="00842086"/>
    <w:rsid w:val="008522FA"/>
    <w:rsid w:val="00866885"/>
    <w:rsid w:val="00881D77"/>
    <w:rsid w:val="00882E7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662B"/>
    <w:rsid w:val="008F133C"/>
    <w:rsid w:val="009006AF"/>
    <w:rsid w:val="00905877"/>
    <w:rsid w:val="00906353"/>
    <w:rsid w:val="00907D26"/>
    <w:rsid w:val="009124C2"/>
    <w:rsid w:val="00915C4D"/>
    <w:rsid w:val="009304E6"/>
    <w:rsid w:val="00935821"/>
    <w:rsid w:val="00946E7C"/>
    <w:rsid w:val="00956CCB"/>
    <w:rsid w:val="00981666"/>
    <w:rsid w:val="00993439"/>
    <w:rsid w:val="009A1CFB"/>
    <w:rsid w:val="009C1504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2472"/>
    <w:rsid w:val="00A90F23"/>
    <w:rsid w:val="00A965A4"/>
    <w:rsid w:val="00AA2A51"/>
    <w:rsid w:val="00AA59F4"/>
    <w:rsid w:val="00AB2FB8"/>
    <w:rsid w:val="00AC6FF9"/>
    <w:rsid w:val="00AD0DC5"/>
    <w:rsid w:val="00AE7707"/>
    <w:rsid w:val="00AE79D3"/>
    <w:rsid w:val="00AF1CDA"/>
    <w:rsid w:val="00B0030D"/>
    <w:rsid w:val="00B1015C"/>
    <w:rsid w:val="00B17A33"/>
    <w:rsid w:val="00B22E39"/>
    <w:rsid w:val="00B2617A"/>
    <w:rsid w:val="00B31557"/>
    <w:rsid w:val="00B446C7"/>
    <w:rsid w:val="00B54E30"/>
    <w:rsid w:val="00B551F4"/>
    <w:rsid w:val="00B55DD1"/>
    <w:rsid w:val="00B7432E"/>
    <w:rsid w:val="00B75583"/>
    <w:rsid w:val="00B927CB"/>
    <w:rsid w:val="00B961AE"/>
    <w:rsid w:val="00BA4763"/>
    <w:rsid w:val="00BA5909"/>
    <w:rsid w:val="00BC21B1"/>
    <w:rsid w:val="00BC22B5"/>
    <w:rsid w:val="00BD4788"/>
    <w:rsid w:val="00BD6AF2"/>
    <w:rsid w:val="00BE4E19"/>
    <w:rsid w:val="00BE77C6"/>
    <w:rsid w:val="00BF42D0"/>
    <w:rsid w:val="00BF7296"/>
    <w:rsid w:val="00C03545"/>
    <w:rsid w:val="00C05FA2"/>
    <w:rsid w:val="00C07819"/>
    <w:rsid w:val="00C164BC"/>
    <w:rsid w:val="00C3075D"/>
    <w:rsid w:val="00C34667"/>
    <w:rsid w:val="00C351B6"/>
    <w:rsid w:val="00C52E81"/>
    <w:rsid w:val="00C5399D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4DF3"/>
    <w:rsid w:val="00DF65AB"/>
    <w:rsid w:val="00E01B89"/>
    <w:rsid w:val="00E114BD"/>
    <w:rsid w:val="00E242F1"/>
    <w:rsid w:val="00E3242B"/>
    <w:rsid w:val="00E44002"/>
    <w:rsid w:val="00E47EAC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30FE"/>
    <w:rsid w:val="00F53F92"/>
    <w:rsid w:val="00F56295"/>
    <w:rsid w:val="00F669FF"/>
    <w:rsid w:val="00F670C1"/>
    <w:rsid w:val="00F80815"/>
    <w:rsid w:val="00FA257F"/>
    <w:rsid w:val="00FB0A64"/>
    <w:rsid w:val="00FB621A"/>
    <w:rsid w:val="00FB7CCA"/>
    <w:rsid w:val="00FD6863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dcterms:created xsi:type="dcterms:W3CDTF">2013-10-30T13:53:00Z</dcterms:created>
  <dcterms:modified xsi:type="dcterms:W3CDTF">2013-10-30T16:44:00Z</dcterms:modified>
</cp:coreProperties>
</file>